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68814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 xml:space="preserve">Аннотация к рабочим программам по английскому языку для 2-4 классов (учебник </w:t>
      </w:r>
      <w:proofErr w:type="spellStart"/>
      <w:r>
        <w:rPr>
          <w:rFonts w:ascii="PT Sans" w:hAnsi="PT Sans"/>
          <w:b/>
          <w:bCs/>
          <w:color w:val="000000"/>
          <w:sz w:val="21"/>
          <w:szCs w:val="21"/>
        </w:rPr>
        <w:t>Spotlight</w:t>
      </w:r>
      <w:proofErr w:type="spellEnd"/>
      <w:r>
        <w:rPr>
          <w:rFonts w:ascii="PT Sans" w:hAnsi="PT Sans"/>
          <w:b/>
          <w:bCs/>
          <w:color w:val="000000"/>
          <w:sz w:val="21"/>
          <w:szCs w:val="21"/>
        </w:rPr>
        <w:t>) ФГОС</w:t>
      </w:r>
    </w:p>
    <w:p w14:paraId="5B3F4D04" w14:textId="261FE530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Программа составлена в соответствии с требованиями Федерального государственного образовательного стандарта начального образования  с учётом концепции духовно-нравственного воспитания и планируемых результатов освоения основной образовательной программы начального общего образования, учебным планом начального общего образования, программой «Английский язык. 2-4 классы» Н.И. Быковой, М.Д. Поспеловой, М.: «Просвещение», 20</w:t>
      </w:r>
      <w:r w:rsidR="00982982">
        <w:rPr>
          <w:rFonts w:ascii="PT Sans" w:hAnsi="PT Sans"/>
          <w:color w:val="000000"/>
          <w:sz w:val="21"/>
          <w:szCs w:val="21"/>
        </w:rPr>
        <w:t>23-2024</w:t>
      </w:r>
      <w:r>
        <w:rPr>
          <w:rFonts w:ascii="PT Sans" w:hAnsi="PT Sans"/>
          <w:color w:val="000000"/>
          <w:sz w:val="21"/>
          <w:szCs w:val="21"/>
        </w:rPr>
        <w:t xml:space="preserve"> г. Учебник «Английский в фокусе». Быкова Н., Поспелова Д., Эванс В. – М.: Express Publishing: Просвещение, 20</w:t>
      </w:r>
      <w:r w:rsidR="00982982">
        <w:rPr>
          <w:rFonts w:ascii="PT Sans" w:hAnsi="PT Sans"/>
          <w:color w:val="000000"/>
          <w:sz w:val="21"/>
          <w:szCs w:val="21"/>
        </w:rPr>
        <w:t>23,2024 г</w:t>
      </w:r>
      <w:r>
        <w:rPr>
          <w:rFonts w:ascii="PT Sans" w:hAnsi="PT Sans"/>
          <w:color w:val="000000"/>
          <w:sz w:val="21"/>
          <w:szCs w:val="21"/>
        </w:rPr>
        <w:t>.</w:t>
      </w:r>
    </w:p>
    <w:p w14:paraId="267A85E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45705EB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Цели программы:</w:t>
      </w:r>
    </w:p>
    <w:p w14:paraId="02ED695F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-формирование у учащихся первоначального представления о роли и</w:t>
      </w:r>
    </w:p>
    <w:p w14:paraId="68F0166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значимости английского языка в жизни современного человека и</w:t>
      </w:r>
    </w:p>
    <w:p w14:paraId="5D989D2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поликультурного мира, приобретение начального опыта использования</w:t>
      </w:r>
    </w:p>
    <w:p w14:paraId="42D0C372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английского языка как средства межкультурного общения, нового</w:t>
      </w:r>
    </w:p>
    <w:p w14:paraId="5DE6B8B1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инструмента познания мира и культуры других народов;</w:t>
      </w:r>
    </w:p>
    <w:p w14:paraId="774834B1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-формирование умения общаться на английском языке на</w:t>
      </w:r>
    </w:p>
    <w:p w14:paraId="281A54B3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элементарном уровне с учетом речевых возможностей и потребностей</w:t>
      </w:r>
    </w:p>
    <w:p w14:paraId="15302E2C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младших школьников в устной (аудирование и говорение) и</w:t>
      </w:r>
    </w:p>
    <w:p w14:paraId="74680AF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письменной (чтение и письмо) форме;</w:t>
      </w:r>
    </w:p>
    <w:p w14:paraId="5679ED1D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-приобщение детей к новому социальному опыту с использованием</w:t>
      </w:r>
    </w:p>
    <w:p w14:paraId="1E8A58B7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английского языка: знакомство младших школьников с миром</w:t>
      </w:r>
    </w:p>
    <w:p w14:paraId="3C7A1C87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зарубежных сверстников, с детским зарубежным фольклором,</w:t>
      </w:r>
    </w:p>
    <w:p w14:paraId="33A53BCA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воспитание дружелюбного отношения к представителям других стран;</w:t>
      </w:r>
    </w:p>
    <w:p w14:paraId="64F37891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-развитие речевых, интеллектуальных и познавательных способностей</w:t>
      </w:r>
    </w:p>
    <w:p w14:paraId="6B6537C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 xml:space="preserve">младших школьников, а также их </w:t>
      </w:r>
      <w:proofErr w:type="spellStart"/>
      <w:r>
        <w:rPr>
          <w:rFonts w:ascii="PT Sans" w:hAnsi="PT Sans"/>
          <w:color w:val="000000"/>
          <w:sz w:val="21"/>
          <w:szCs w:val="21"/>
        </w:rPr>
        <w:t>общеучебных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умений, развитие</w:t>
      </w:r>
    </w:p>
    <w:p w14:paraId="2518C23A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 xml:space="preserve">мотивации к дальнейшему овладению английским </w:t>
      </w:r>
      <w:proofErr w:type="spellStart"/>
      <w:r>
        <w:rPr>
          <w:rFonts w:ascii="PT Sans" w:hAnsi="PT Sans"/>
          <w:color w:val="000000"/>
          <w:sz w:val="21"/>
          <w:szCs w:val="21"/>
        </w:rPr>
        <w:t>языком;воспитание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и разностороннее развитие учащихся средствами</w:t>
      </w:r>
    </w:p>
    <w:p w14:paraId="41E0001D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английского языка.</w:t>
      </w:r>
    </w:p>
    <w:p w14:paraId="49713898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1794F3D1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Содержание и структура программы</w:t>
      </w:r>
    </w:p>
    <w:p w14:paraId="485A4F2C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 Знакомство. Я и моя семья. Мир моих увлечений. Я и мои друзья. Моя школа. Мир вокруг меня. Страна/страны изучаемого языка и родная страна.</w:t>
      </w:r>
    </w:p>
    <w:p w14:paraId="4B9C384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 xml:space="preserve">Каждый УМК состоит из 5 </w:t>
      </w:r>
      <w:proofErr w:type="spellStart"/>
      <w:r>
        <w:rPr>
          <w:rFonts w:ascii="PT Sans" w:hAnsi="PT Sans"/>
          <w:color w:val="000000"/>
          <w:sz w:val="21"/>
          <w:szCs w:val="21"/>
        </w:rPr>
        <w:t>модулей,каждый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модуль из нескольких </w:t>
      </w:r>
      <w:proofErr w:type="spellStart"/>
      <w:r>
        <w:rPr>
          <w:rFonts w:ascii="PT Sans" w:hAnsi="PT Sans"/>
          <w:color w:val="000000"/>
          <w:sz w:val="21"/>
          <w:szCs w:val="21"/>
        </w:rPr>
        <w:t>микротем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. Каждая </w:t>
      </w:r>
      <w:proofErr w:type="spellStart"/>
      <w:r>
        <w:rPr>
          <w:rFonts w:ascii="PT Sans" w:hAnsi="PT Sans"/>
          <w:color w:val="000000"/>
          <w:sz w:val="21"/>
          <w:szCs w:val="21"/>
        </w:rPr>
        <w:t>микротема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состоит из </w:t>
      </w:r>
      <w:proofErr w:type="spellStart"/>
      <w:r>
        <w:rPr>
          <w:rFonts w:ascii="PT Sans" w:hAnsi="PT Sans"/>
          <w:color w:val="000000"/>
          <w:sz w:val="21"/>
          <w:szCs w:val="21"/>
        </w:rPr>
        <w:t>из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2-х уроков: a, b. В каждом модуле есть следующие разделы: </w:t>
      </w:r>
      <w:proofErr w:type="spellStart"/>
      <w:r>
        <w:rPr>
          <w:rFonts w:ascii="PT Sans" w:hAnsi="PT Sans"/>
          <w:color w:val="000000"/>
          <w:sz w:val="21"/>
          <w:szCs w:val="21"/>
        </w:rPr>
        <w:t>Fun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at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school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, </w:t>
      </w:r>
      <w:proofErr w:type="spellStart"/>
      <w:r>
        <w:rPr>
          <w:rFonts w:ascii="PT Sans" w:hAnsi="PT Sans"/>
          <w:color w:val="000000"/>
          <w:sz w:val="21"/>
          <w:szCs w:val="21"/>
        </w:rPr>
        <w:t>Spotlight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on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the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UK, </w:t>
      </w:r>
      <w:proofErr w:type="spellStart"/>
      <w:r>
        <w:rPr>
          <w:rFonts w:ascii="PT Sans" w:hAnsi="PT Sans"/>
          <w:color w:val="000000"/>
          <w:sz w:val="21"/>
          <w:szCs w:val="21"/>
        </w:rPr>
        <w:t>Spotlight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on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Russia, </w:t>
      </w:r>
      <w:proofErr w:type="spellStart"/>
      <w:r>
        <w:rPr>
          <w:rFonts w:ascii="PT Sans" w:hAnsi="PT Sans"/>
          <w:color w:val="000000"/>
          <w:sz w:val="21"/>
          <w:szCs w:val="21"/>
        </w:rPr>
        <w:t>Now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I </w:t>
      </w:r>
      <w:proofErr w:type="spellStart"/>
      <w:r>
        <w:rPr>
          <w:rFonts w:ascii="PT Sans" w:hAnsi="PT Sans"/>
          <w:color w:val="000000"/>
          <w:sz w:val="21"/>
          <w:szCs w:val="21"/>
        </w:rPr>
        <w:t>know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. Дополнительный материал представлен через </w:t>
      </w:r>
      <w:proofErr w:type="spellStart"/>
      <w:r>
        <w:rPr>
          <w:rFonts w:ascii="PT Sans" w:hAnsi="PT Sans"/>
          <w:color w:val="000000"/>
          <w:sz w:val="21"/>
          <w:szCs w:val="21"/>
        </w:rPr>
        <w:t>Workbook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, My Language </w:t>
      </w:r>
      <w:proofErr w:type="spellStart"/>
      <w:r>
        <w:rPr>
          <w:rFonts w:ascii="PT Sans" w:hAnsi="PT Sans"/>
          <w:color w:val="000000"/>
          <w:sz w:val="21"/>
          <w:szCs w:val="21"/>
        </w:rPr>
        <w:t>Portfolio</w:t>
      </w:r>
      <w:proofErr w:type="spellEnd"/>
      <w:r>
        <w:rPr>
          <w:rFonts w:ascii="PT Sans" w:hAnsi="PT Sans"/>
          <w:color w:val="000000"/>
          <w:sz w:val="21"/>
          <w:szCs w:val="21"/>
        </w:rPr>
        <w:t>.</w:t>
      </w:r>
    </w:p>
    <w:p w14:paraId="4328E2B3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128DC91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lastRenderedPageBreak/>
        <w:t>Планируемые результаты</w:t>
      </w:r>
    </w:p>
    <w:p w14:paraId="6469407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 окончанию начальной школы учащиеся будут знать:</w:t>
      </w:r>
    </w:p>
    <w:p w14:paraId="34D9FFE6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числительные до 100;</w:t>
      </w:r>
    </w:p>
    <w:p w14:paraId="2A3AF40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порядковые числительные;</w:t>
      </w:r>
    </w:p>
    <w:p w14:paraId="32B03903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степени сравнения прилагательных (сравнительную и превосходную);</w:t>
      </w:r>
    </w:p>
    <w:p w14:paraId="2D87EFB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названия 6 англо-говорящих стран и их столицы;</w:t>
      </w:r>
    </w:p>
    <w:p w14:paraId="5304588F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названия 12 месяцев года;</w:t>
      </w:r>
    </w:p>
    <w:p w14:paraId="68C6434F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- 8 предлогов места;</w:t>
      </w:r>
    </w:p>
    <w:p w14:paraId="191113F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- 4 грамматических времени</w:t>
      </w:r>
    </w:p>
    <w:p w14:paraId="3F383556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 xml:space="preserve">К концу начальной школы учащиеся должны владеть </w:t>
      </w:r>
      <w:proofErr w:type="spellStart"/>
      <w:r>
        <w:rPr>
          <w:rFonts w:ascii="PT Sans" w:hAnsi="PT Sans"/>
          <w:b/>
          <w:bCs/>
          <w:color w:val="000000"/>
          <w:sz w:val="21"/>
          <w:szCs w:val="21"/>
        </w:rPr>
        <w:t>общеучебными</w:t>
      </w:r>
      <w:proofErr w:type="spellEnd"/>
      <w:r>
        <w:rPr>
          <w:rFonts w:ascii="PT Sans" w:hAnsi="PT Sans"/>
          <w:b/>
          <w:bCs/>
          <w:color w:val="000000"/>
          <w:sz w:val="21"/>
          <w:szCs w:val="21"/>
        </w:rPr>
        <w:t xml:space="preserve"> умениями</w:t>
      </w:r>
    </w:p>
    <w:p w14:paraId="6A630413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(в рамках изученного):</w:t>
      </w:r>
    </w:p>
    <w:p w14:paraId="73A032F4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1.Говорение</w:t>
      </w:r>
    </w:p>
    <w:p w14:paraId="63CFA39D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вести диалог – расспрос и диалог – побуждение к действию (3-4 реплики с</w:t>
      </w:r>
    </w:p>
    <w:p w14:paraId="2FC4AA4F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каждой стороны);</w:t>
      </w:r>
    </w:p>
    <w:p w14:paraId="26C65E3C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вежливо спросить/указать дорогу;</w:t>
      </w:r>
    </w:p>
    <w:p w14:paraId="2319ECD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заказать еду в кафе;</w:t>
      </w:r>
    </w:p>
    <w:p w14:paraId="34A044D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совершить покупку в магазине «Продукты»;</w:t>
      </w:r>
    </w:p>
    <w:p w14:paraId="037E615A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рассказать о своем городе (5-6 предложений);</w:t>
      </w:r>
    </w:p>
    <w:p w14:paraId="22695A5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описать внешность и характер человека/животного (5-6 предложений);</w:t>
      </w:r>
    </w:p>
    <w:p w14:paraId="3EBC831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рассказать о событиях в прошлом;</w:t>
      </w:r>
    </w:p>
    <w:p w14:paraId="60FEEDDD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рассказать о планах на будущее;</w:t>
      </w:r>
    </w:p>
    <w:p w14:paraId="2EF81A91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кратко пересказать прочитанный текст.</w:t>
      </w:r>
    </w:p>
    <w:p w14:paraId="7F1FFA0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2.Аудирование</w:t>
      </w:r>
    </w:p>
    <w:p w14:paraId="08C6BD3A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понимать на слух речь учителя одноклассников и других собеседников;</w:t>
      </w:r>
    </w:p>
    <w:p w14:paraId="4B560AD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понимать инструкции и следовать им;</w:t>
      </w:r>
    </w:p>
    <w:p w14:paraId="3EEB0A3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понимать аудиозаписи небольших монологических высказываний и</w:t>
      </w:r>
    </w:p>
    <w:p w14:paraId="59F2A7B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диалогов;</w:t>
      </w:r>
    </w:p>
    <w:p w14:paraId="4D19980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понимать аудиозаписи детских сказок, видеофильмов и мультфильмов</w:t>
      </w:r>
    </w:p>
    <w:p w14:paraId="69EA68B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3.Чтение</w:t>
      </w:r>
    </w:p>
    <w:p w14:paraId="60BFE6F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читать вслух небольшие тексты (8-10предложений) монологического</w:t>
      </w:r>
    </w:p>
    <w:p w14:paraId="3D0D155C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характера и диалоги, соблюдая правила чтения и нужную интонацию;</w:t>
      </w:r>
    </w:p>
    <w:p w14:paraId="39F92CA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читать про себя тексты (объем до100 слов), включающие отдельные новые</w:t>
      </w:r>
    </w:p>
    <w:p w14:paraId="273318C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слова и понимать их основное содержание;</w:t>
      </w:r>
    </w:p>
    <w:p w14:paraId="6E4950E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находить в тексте нужную информацию;</w:t>
      </w:r>
    </w:p>
    <w:p w14:paraId="0DB2390A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lastRenderedPageBreak/>
        <w:t>- находить в тексте знакомые грамматические структуры;</w:t>
      </w:r>
    </w:p>
    <w:p w14:paraId="0942FD3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пользоваться двуязычным словарем;</w:t>
      </w:r>
    </w:p>
    <w:p w14:paraId="69F9E75F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пользоваться справочными материалами, представленными в виде таблиц,</w:t>
      </w:r>
    </w:p>
    <w:p w14:paraId="332E1C07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схем и правил</w:t>
      </w:r>
    </w:p>
    <w:p w14:paraId="0AF5FD5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4.Письмо</w:t>
      </w:r>
    </w:p>
    <w:p w14:paraId="1A044F9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писать открытки-поздравления с днем рождения и с праздниками,</w:t>
      </w:r>
    </w:p>
    <w:p w14:paraId="326F1A8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приглашение, письмо-благодарность по образцу;</w:t>
      </w:r>
    </w:p>
    <w:p w14:paraId="6B5A1E8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писать личное письмо с опорой на образец;</w:t>
      </w:r>
    </w:p>
    <w:p w14:paraId="7B525804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заполнить простой формуляр, анкету;</w:t>
      </w:r>
    </w:p>
    <w:p w14:paraId="2107812C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письменно ответить на вопросы к тексту;</w:t>
      </w:r>
    </w:p>
    <w:p w14:paraId="37F3483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писать мини-сочинение с опорой на образец</w:t>
      </w:r>
    </w:p>
    <w:p w14:paraId="0B26D1B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К концу начальной школы учащиеся должны владеть компетенциями:</w:t>
      </w:r>
    </w:p>
    <w:p w14:paraId="6B47D12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коммуникативной, рефлексивной, ценностно-ориентированной,</w:t>
      </w:r>
    </w:p>
    <w:p w14:paraId="3D300BE1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proofErr w:type="spellStart"/>
      <w:r>
        <w:rPr>
          <w:rFonts w:ascii="PT Sans" w:hAnsi="PT Sans"/>
          <w:color w:val="000000"/>
          <w:sz w:val="21"/>
          <w:szCs w:val="21"/>
        </w:rPr>
        <w:t>смыслопоисковой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и компетенцией личностного саморазвития.</w:t>
      </w:r>
    </w:p>
    <w:p w14:paraId="7744857C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1AC1E29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Формы промежуточного контроля</w:t>
      </w:r>
    </w:p>
    <w:p w14:paraId="1B1E1D6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Программой предусмотрены тестовые работы по окончании изучения каждого модуля по всем видам речевой деятельности: 1. Аудирование 2. Говорение (монологические или диалогическое высказывание) 3. Чтение 4. Письмо. В 3-4 классах проводится входное, промежуточное и итоговое тестирование.</w:t>
      </w:r>
    </w:p>
    <w:p w14:paraId="6D5B1038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598A34B2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Используемые технологии:</w:t>
      </w:r>
    </w:p>
    <w:p w14:paraId="2614705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В процессе изучения дисциплины используются как традиционные, так</w:t>
      </w:r>
    </w:p>
    <w:p w14:paraId="7926DE72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 инновационные технологии проектного, игрового, ситуативно-ролевого,</w:t>
      </w:r>
    </w:p>
    <w:p w14:paraId="6330ACA1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объяснительно-иллюстративного обучения, технология критического</w:t>
      </w:r>
    </w:p>
    <w:p w14:paraId="5D5B8802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мышления, здоровье-сберегающие технологии и другие.</w:t>
      </w:r>
    </w:p>
    <w:p w14:paraId="1B7DA7A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3E961706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1EFE1B1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1562405D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754BDEB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7AAAFAE6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0C68383A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1541C77D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 xml:space="preserve">Аннотация к рабочей программе по английскому языку для 5 – 9 классов (учебник </w:t>
      </w:r>
      <w:proofErr w:type="spellStart"/>
      <w:r>
        <w:rPr>
          <w:rFonts w:ascii="PT Sans" w:hAnsi="PT Sans"/>
          <w:b/>
          <w:bCs/>
          <w:color w:val="000000"/>
          <w:sz w:val="21"/>
          <w:szCs w:val="21"/>
        </w:rPr>
        <w:t>Spotlight</w:t>
      </w:r>
      <w:proofErr w:type="spellEnd"/>
      <w:r>
        <w:rPr>
          <w:rFonts w:ascii="PT Sans" w:hAnsi="PT Sans"/>
          <w:b/>
          <w:bCs/>
          <w:color w:val="000000"/>
          <w:sz w:val="21"/>
          <w:szCs w:val="21"/>
        </w:rPr>
        <w:t>) ФГОС</w:t>
      </w:r>
    </w:p>
    <w:p w14:paraId="178EC5A7" w14:textId="4D724344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 xml:space="preserve">Предлагаемая рабочая программа предназначена для 5–9 классов общеобразовательных организаций и составлена в соответствии с требованиями Федерального государственного </w:t>
      </w:r>
      <w:r>
        <w:rPr>
          <w:rFonts w:ascii="PT Sans" w:hAnsi="PT Sans"/>
          <w:color w:val="000000"/>
          <w:sz w:val="21"/>
          <w:szCs w:val="21"/>
        </w:rPr>
        <w:lastRenderedPageBreak/>
        <w:t>образовательного стандарта основного общего образования  с учётом концепции духовно- нравственного воспитания и планируемых результатов освоения основной образовательной программы среднего общего образования, на основе программы Английский язык, предметной линии учебников «Английский в фокусе» 5-9 классы В.Г. Апалькова, Ю.Е. Ваулиной, О.Е. Подоляко, -М.: Просвещение, 20</w:t>
      </w:r>
      <w:r w:rsidR="00982982">
        <w:rPr>
          <w:rFonts w:ascii="PT Sans" w:hAnsi="PT Sans"/>
          <w:color w:val="000000"/>
          <w:sz w:val="21"/>
          <w:szCs w:val="21"/>
        </w:rPr>
        <w:t>23</w:t>
      </w:r>
      <w:r>
        <w:rPr>
          <w:rFonts w:ascii="PT Sans" w:hAnsi="PT Sans"/>
          <w:color w:val="000000"/>
          <w:sz w:val="21"/>
          <w:szCs w:val="21"/>
        </w:rPr>
        <w:t xml:space="preserve"> г. Учебник «Английский в фокусе» 5-9 классы , Ваулина Ю.Е., Дули Д., Подоляко О.Е., Эванс В., -М.: Просвещение, 20</w:t>
      </w:r>
      <w:r w:rsidR="00982982">
        <w:rPr>
          <w:rFonts w:ascii="PT Sans" w:hAnsi="PT Sans"/>
          <w:color w:val="000000"/>
          <w:sz w:val="21"/>
          <w:szCs w:val="21"/>
        </w:rPr>
        <w:t>23</w:t>
      </w:r>
      <w:r>
        <w:rPr>
          <w:rFonts w:ascii="PT Sans" w:hAnsi="PT Sans"/>
          <w:color w:val="000000"/>
          <w:sz w:val="21"/>
          <w:szCs w:val="21"/>
        </w:rPr>
        <w:t>- 20</w:t>
      </w:r>
      <w:r w:rsidR="00982982">
        <w:rPr>
          <w:rFonts w:ascii="PT Sans" w:hAnsi="PT Sans"/>
          <w:color w:val="000000"/>
          <w:sz w:val="21"/>
          <w:szCs w:val="21"/>
        </w:rPr>
        <w:t>24</w:t>
      </w:r>
      <w:r>
        <w:rPr>
          <w:rFonts w:ascii="PT Sans" w:hAnsi="PT Sans"/>
          <w:color w:val="000000"/>
          <w:sz w:val="21"/>
          <w:szCs w:val="21"/>
        </w:rPr>
        <w:t xml:space="preserve"> г.</w:t>
      </w:r>
    </w:p>
    <w:p w14:paraId="5B4156D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74AD07EF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Цели программы</w:t>
      </w:r>
    </w:p>
    <w:p w14:paraId="2D1664DF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-формирование умений общаться на английском языке с учетом речевых возможностей и потребностей данного возраста;</w:t>
      </w:r>
    </w:p>
    <w:p w14:paraId="4F287B07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14:paraId="5F04A856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-обеспечение коммуникативно-психологической адаптации учащихся 5-9 класса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14:paraId="50BAE18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-освоение элементарных лингвистических представлений, доступных данному возрасту и необходимых для овладения устной и письменной речью на английском языке;</w:t>
      </w:r>
    </w:p>
    <w:p w14:paraId="2C6BD72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-приобщение детей к новому социальному опыту с использованием иностранного языка: знакомство учащихся с миром зарубежных сверстников</w:t>
      </w:r>
    </w:p>
    <w:p w14:paraId="4029F9D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25618A1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Структура и содержание программы</w:t>
      </w:r>
    </w:p>
    <w:p w14:paraId="29FA581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- 10 тематических модулей</w:t>
      </w:r>
    </w:p>
    <w:p w14:paraId="041125E6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каждый модуль состоит из 9 уроков и одного резервного урока (по усмотрению учителя)</w:t>
      </w:r>
    </w:p>
    <w:p w14:paraId="20E791F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 xml:space="preserve">- раздел </w:t>
      </w:r>
      <w:proofErr w:type="spellStart"/>
      <w:r>
        <w:rPr>
          <w:rFonts w:ascii="PT Sans" w:hAnsi="PT Sans"/>
          <w:color w:val="000000"/>
          <w:sz w:val="21"/>
          <w:szCs w:val="21"/>
        </w:rPr>
        <w:t>Spotlight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on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Russia;</w:t>
      </w:r>
    </w:p>
    <w:p w14:paraId="6ED881E8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тексты песен и упражнения к ним;</w:t>
      </w:r>
    </w:p>
    <w:p w14:paraId="02FC89CF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грамматический справочник;</w:t>
      </w:r>
    </w:p>
    <w:p w14:paraId="2D3F8CA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поурочный словарь (с выделенным другим цветом активным вокабуляром);</w:t>
      </w:r>
    </w:p>
    <w:p w14:paraId="7A040DA7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Каждый модуль имеет четкую структуру:</w:t>
      </w:r>
    </w:p>
    <w:p w14:paraId="088CC3D8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новый лексико-грамматический материал (уроки a, b, c);</w:t>
      </w:r>
    </w:p>
    <w:p w14:paraId="1B41F8D5" w14:textId="77777777" w:rsidR="00B1398B" w:rsidRP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  <w:lang w:val="en-US"/>
        </w:rPr>
      </w:pP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- </w:t>
      </w:r>
      <w:r>
        <w:rPr>
          <w:rFonts w:ascii="PT Sans" w:hAnsi="PT Sans"/>
          <w:color w:val="000000"/>
          <w:sz w:val="21"/>
          <w:szCs w:val="21"/>
        </w:rPr>
        <w:t>урок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English in Use (</w:t>
      </w:r>
      <w:r>
        <w:rPr>
          <w:rFonts w:ascii="PT Sans" w:hAnsi="PT Sans"/>
          <w:color w:val="000000"/>
          <w:sz w:val="21"/>
          <w:szCs w:val="21"/>
        </w:rPr>
        <w:t>урок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</w:t>
      </w:r>
      <w:r>
        <w:rPr>
          <w:rFonts w:ascii="PT Sans" w:hAnsi="PT Sans"/>
          <w:color w:val="000000"/>
          <w:sz w:val="21"/>
          <w:szCs w:val="21"/>
        </w:rPr>
        <w:t>речевого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</w:t>
      </w:r>
      <w:r>
        <w:rPr>
          <w:rFonts w:ascii="PT Sans" w:hAnsi="PT Sans"/>
          <w:color w:val="000000"/>
          <w:sz w:val="21"/>
          <w:szCs w:val="21"/>
        </w:rPr>
        <w:t>этикета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>);</w:t>
      </w:r>
    </w:p>
    <w:p w14:paraId="4CF3C22B" w14:textId="77777777" w:rsidR="00B1398B" w:rsidRP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  <w:lang w:val="en-US"/>
        </w:rPr>
      </w:pP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- </w:t>
      </w:r>
      <w:r>
        <w:rPr>
          <w:rFonts w:ascii="PT Sans" w:hAnsi="PT Sans"/>
          <w:color w:val="000000"/>
          <w:sz w:val="21"/>
          <w:szCs w:val="21"/>
        </w:rPr>
        <w:t>Уроки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</w:t>
      </w:r>
      <w:r>
        <w:rPr>
          <w:rFonts w:ascii="PT Sans" w:hAnsi="PT Sans"/>
          <w:color w:val="000000"/>
          <w:sz w:val="21"/>
          <w:szCs w:val="21"/>
        </w:rPr>
        <w:t>культуроведения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(Culture Corner, Spotlight on Russia);</w:t>
      </w:r>
    </w:p>
    <w:p w14:paraId="3E6CCDB4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Уроки дополнительного чтения (</w:t>
      </w:r>
      <w:proofErr w:type="spellStart"/>
      <w:r>
        <w:rPr>
          <w:rFonts w:ascii="PT Sans" w:hAnsi="PT Sans"/>
          <w:color w:val="000000"/>
          <w:sz w:val="21"/>
          <w:szCs w:val="21"/>
        </w:rPr>
        <w:t>Extensive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Reading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. </w:t>
      </w:r>
      <w:proofErr w:type="spellStart"/>
      <w:r>
        <w:rPr>
          <w:rFonts w:ascii="PT Sans" w:hAnsi="PT Sans"/>
          <w:color w:val="000000"/>
          <w:sz w:val="21"/>
          <w:szCs w:val="21"/>
        </w:rPr>
        <w:t>Across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the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Curriculum</w:t>
      </w:r>
      <w:proofErr w:type="spellEnd"/>
      <w:r>
        <w:rPr>
          <w:rFonts w:ascii="PT Sans" w:hAnsi="PT Sans"/>
          <w:color w:val="000000"/>
          <w:sz w:val="21"/>
          <w:szCs w:val="21"/>
        </w:rPr>
        <w:t>);</w:t>
      </w:r>
    </w:p>
    <w:p w14:paraId="6F1C435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Книга для чтения (по эпизоду из книги для каждого модуля);</w:t>
      </w:r>
    </w:p>
    <w:p w14:paraId="2A4F347F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Урок контроля, рефлексии учебной деятельности (</w:t>
      </w:r>
      <w:proofErr w:type="spellStart"/>
      <w:r>
        <w:rPr>
          <w:rFonts w:ascii="PT Sans" w:hAnsi="PT Sans"/>
          <w:color w:val="000000"/>
          <w:sz w:val="21"/>
          <w:szCs w:val="21"/>
        </w:rPr>
        <w:t>Progress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Check);</w:t>
      </w:r>
    </w:p>
    <w:p w14:paraId="3B9DBD4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2D73687F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Формы промежуточного контроля</w:t>
      </w:r>
    </w:p>
    <w:p w14:paraId="3F7C94D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 xml:space="preserve">Программой предусмотрены тестовые работы по окончании изучения каждого модуля по всем видам речевой деятельности: 1. Аудирование 2. Говорение (монологические или диалогическое </w:t>
      </w:r>
      <w:r>
        <w:rPr>
          <w:rFonts w:ascii="PT Sans" w:hAnsi="PT Sans"/>
          <w:color w:val="000000"/>
          <w:sz w:val="21"/>
          <w:szCs w:val="21"/>
        </w:rPr>
        <w:lastRenderedPageBreak/>
        <w:t>высказывание) 3. Чтение 4. Письмо. В 5-9 классах проводится входное, промежуточное и итоговое тестирование.</w:t>
      </w:r>
    </w:p>
    <w:p w14:paraId="296711F7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7228EEF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Используемые технологии:</w:t>
      </w:r>
    </w:p>
    <w:p w14:paraId="2765844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В процессе изучения дисциплины используются как традиционные, так</w:t>
      </w:r>
    </w:p>
    <w:p w14:paraId="7C916BE4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 инновационные технологии проектного, игрового, ситуативно-ролевого,</w:t>
      </w:r>
    </w:p>
    <w:p w14:paraId="71E4F593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объяснительно-иллюстративного обучения, технология критического</w:t>
      </w:r>
    </w:p>
    <w:p w14:paraId="77ADEA08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мышления, здоровье-сберегающие технологии и другие.</w:t>
      </w:r>
    </w:p>
    <w:p w14:paraId="65F828D1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7C42DA2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2BB6F5A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24FB2DF0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Аннотация к рабочей программе по английскому языку для 10-11 классов (учебник «</w:t>
      </w:r>
      <w:proofErr w:type="spellStart"/>
      <w:r>
        <w:rPr>
          <w:rFonts w:ascii="PT Sans" w:hAnsi="PT Sans"/>
          <w:b/>
          <w:bCs/>
          <w:color w:val="000000"/>
          <w:sz w:val="21"/>
          <w:szCs w:val="21"/>
        </w:rPr>
        <w:t>Spotlight</w:t>
      </w:r>
      <w:proofErr w:type="spellEnd"/>
      <w:r>
        <w:rPr>
          <w:rFonts w:ascii="PT Sans" w:hAnsi="PT Sans"/>
          <w:b/>
          <w:bCs/>
          <w:color w:val="000000"/>
          <w:sz w:val="21"/>
          <w:szCs w:val="21"/>
        </w:rPr>
        <w:t>»)</w:t>
      </w:r>
    </w:p>
    <w:p w14:paraId="531E05FC" w14:textId="04C33985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 xml:space="preserve">Рабочие программы по английскому языку разработана на основе федерального компонента государственного образовательного стандарта., примерной программы основного общего образования по английскому языку  и материалам авторского учебного методического комплекса УМК "Английский в фокусе". «Английский в фокусе» для 10-11 классов. Авторы Дж. Дули, Оби Б, В. Эванс, Афанасьева </w:t>
      </w:r>
      <w:proofErr w:type="spellStart"/>
      <w:r>
        <w:rPr>
          <w:rFonts w:ascii="PT Sans" w:hAnsi="PT Sans"/>
          <w:color w:val="000000"/>
          <w:sz w:val="21"/>
          <w:szCs w:val="21"/>
        </w:rPr>
        <w:t>О.,Михеева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И. – М.: Express Publishing :</w:t>
      </w:r>
    </w:p>
    <w:p w14:paraId="41D87E6C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2976C1F6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Цели программы</w:t>
      </w:r>
      <w:r>
        <w:rPr>
          <w:rFonts w:ascii="PT Sans" w:hAnsi="PT Sans"/>
          <w:color w:val="000000"/>
          <w:sz w:val="21"/>
          <w:szCs w:val="21"/>
        </w:rPr>
        <w:t>:</w:t>
      </w:r>
    </w:p>
    <w:p w14:paraId="4BFBD43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формирование умений общаться на английском языке с учетом речевых возможностей и потребностей данного возраста;</w:t>
      </w:r>
    </w:p>
    <w:p w14:paraId="1708C6E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14:paraId="46C44B7D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обеспечение коммуникативно-психологической адаптации учащихся 10,11 классов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14:paraId="7390C8A2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освоение умений и навыков, необходимых для овладения устной и письменной речью на английском языке;</w:t>
      </w:r>
    </w:p>
    <w:p w14:paraId="146DE0F8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 приобщение детей к новому социальному опыту с использованием иностранного языка: знакомство учащихся с миром зарубежных сверстников.</w:t>
      </w:r>
    </w:p>
    <w:p w14:paraId="565C562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2F61B14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Структура и содержание программы</w:t>
      </w:r>
    </w:p>
    <w:p w14:paraId="51DB5AA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 xml:space="preserve">8 тематических модулей. Каждый модуль состоит из 7 уроков и одного резервного урока (по усмотрению учителя) и раздел </w:t>
      </w:r>
      <w:proofErr w:type="spellStart"/>
      <w:r>
        <w:rPr>
          <w:rFonts w:ascii="PT Sans" w:hAnsi="PT Sans"/>
          <w:color w:val="000000"/>
          <w:sz w:val="21"/>
          <w:szCs w:val="21"/>
        </w:rPr>
        <w:t>Spotlight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on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Russia;</w:t>
      </w:r>
    </w:p>
    <w:p w14:paraId="673141F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Каждый модуль имеет структуру:</w:t>
      </w:r>
    </w:p>
    <w:p w14:paraId="67BC41EC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-введение (</w:t>
      </w:r>
      <w:proofErr w:type="spellStart"/>
      <w:r>
        <w:rPr>
          <w:rFonts w:ascii="PT Sans" w:hAnsi="PT Sans"/>
          <w:color w:val="000000"/>
          <w:sz w:val="21"/>
          <w:szCs w:val="21"/>
        </w:rPr>
        <w:t>Presentation</w:t>
      </w:r>
      <w:proofErr w:type="spellEnd"/>
      <w:r>
        <w:rPr>
          <w:rFonts w:ascii="PT Sans" w:hAnsi="PT Sans"/>
          <w:color w:val="000000"/>
          <w:sz w:val="21"/>
          <w:szCs w:val="21"/>
        </w:rPr>
        <w:t>);</w:t>
      </w:r>
    </w:p>
    <w:p w14:paraId="3C39E67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-развитие и совершенствование умений в чтении (</w:t>
      </w:r>
      <w:proofErr w:type="spellStart"/>
      <w:r>
        <w:rPr>
          <w:rFonts w:ascii="PT Sans" w:hAnsi="PT Sans"/>
          <w:color w:val="000000"/>
          <w:sz w:val="21"/>
          <w:szCs w:val="21"/>
        </w:rPr>
        <w:t>Reading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Skills</w:t>
      </w:r>
      <w:proofErr w:type="spellEnd"/>
      <w:r>
        <w:rPr>
          <w:rFonts w:ascii="PT Sans" w:hAnsi="PT Sans"/>
          <w:color w:val="000000"/>
          <w:sz w:val="21"/>
          <w:szCs w:val="21"/>
        </w:rPr>
        <w:t>);</w:t>
      </w:r>
    </w:p>
    <w:p w14:paraId="144BDE2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-развитие и совершенствование умений в аудировании и устной речи (</w:t>
      </w:r>
      <w:proofErr w:type="spellStart"/>
      <w:r>
        <w:rPr>
          <w:rFonts w:ascii="PT Sans" w:hAnsi="PT Sans"/>
          <w:color w:val="000000"/>
          <w:sz w:val="21"/>
          <w:szCs w:val="21"/>
        </w:rPr>
        <w:t>Listening&amp;Speaking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Skills</w:t>
      </w:r>
      <w:proofErr w:type="spellEnd"/>
      <w:r>
        <w:rPr>
          <w:rFonts w:ascii="PT Sans" w:hAnsi="PT Sans"/>
          <w:color w:val="000000"/>
          <w:sz w:val="21"/>
          <w:szCs w:val="21"/>
        </w:rPr>
        <w:t>);</w:t>
      </w:r>
    </w:p>
    <w:p w14:paraId="3D96D72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-развитие языковых навыков (лексико-грамматический аспект) (</w:t>
      </w:r>
      <w:proofErr w:type="spellStart"/>
      <w:r>
        <w:rPr>
          <w:rFonts w:ascii="PT Sans" w:hAnsi="PT Sans"/>
          <w:color w:val="000000"/>
          <w:sz w:val="21"/>
          <w:szCs w:val="21"/>
        </w:rPr>
        <w:t>Grammar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in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Use</w:t>
      </w:r>
      <w:proofErr w:type="spellEnd"/>
      <w:r>
        <w:rPr>
          <w:rFonts w:ascii="PT Sans" w:hAnsi="PT Sans"/>
          <w:color w:val="000000"/>
          <w:sz w:val="21"/>
          <w:szCs w:val="21"/>
        </w:rPr>
        <w:t>);</w:t>
      </w:r>
    </w:p>
    <w:p w14:paraId="5EC91AE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lastRenderedPageBreak/>
        <w:t>-литература (предлагаются отрывки из известных произведений британских, американских, французских, ирландских, русских писателей, их биография; знакомство со стилистическими приёмами и средствами и т. д.) (</w:t>
      </w:r>
      <w:proofErr w:type="spellStart"/>
      <w:r>
        <w:rPr>
          <w:rFonts w:ascii="PT Sans" w:hAnsi="PT Sans"/>
          <w:color w:val="000000"/>
          <w:sz w:val="21"/>
          <w:szCs w:val="21"/>
        </w:rPr>
        <w:t>Literature</w:t>
      </w:r>
      <w:proofErr w:type="spellEnd"/>
      <w:r>
        <w:rPr>
          <w:rFonts w:ascii="PT Sans" w:hAnsi="PT Sans"/>
          <w:color w:val="000000"/>
          <w:sz w:val="21"/>
          <w:szCs w:val="21"/>
        </w:rPr>
        <w:t>);</w:t>
      </w:r>
    </w:p>
    <w:p w14:paraId="641B10E6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-развитие и совершенствование умений в письменной речи(</w:t>
      </w:r>
      <w:proofErr w:type="spellStart"/>
      <w:r>
        <w:rPr>
          <w:rFonts w:ascii="PT Sans" w:hAnsi="PT Sans"/>
          <w:color w:val="000000"/>
          <w:sz w:val="21"/>
          <w:szCs w:val="21"/>
        </w:rPr>
        <w:t>Writing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Skills</w:t>
      </w:r>
      <w:proofErr w:type="spellEnd"/>
      <w:r>
        <w:rPr>
          <w:rFonts w:ascii="PT Sans" w:hAnsi="PT Sans"/>
          <w:color w:val="000000"/>
          <w:sz w:val="21"/>
          <w:szCs w:val="21"/>
        </w:rPr>
        <w:t>);</w:t>
      </w:r>
    </w:p>
    <w:p w14:paraId="7D642BBB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-знакомство с культурой англоговорящих стран (</w:t>
      </w:r>
      <w:proofErr w:type="spellStart"/>
      <w:r>
        <w:rPr>
          <w:rFonts w:ascii="PT Sans" w:hAnsi="PT Sans"/>
          <w:color w:val="000000"/>
          <w:sz w:val="21"/>
          <w:szCs w:val="21"/>
        </w:rPr>
        <w:t>Culture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</w:t>
      </w:r>
      <w:proofErr w:type="spellStart"/>
      <w:r>
        <w:rPr>
          <w:rFonts w:ascii="PT Sans" w:hAnsi="PT Sans"/>
          <w:color w:val="000000"/>
          <w:sz w:val="21"/>
          <w:szCs w:val="21"/>
        </w:rPr>
        <w:t>Corner</w:t>
      </w:r>
      <w:proofErr w:type="spellEnd"/>
      <w:r>
        <w:rPr>
          <w:rFonts w:ascii="PT Sans" w:hAnsi="PT Sans"/>
          <w:color w:val="000000"/>
          <w:sz w:val="21"/>
          <w:szCs w:val="21"/>
        </w:rPr>
        <w:t>);</w:t>
      </w:r>
    </w:p>
    <w:p w14:paraId="06EE9F85" w14:textId="77777777" w:rsidR="00B1398B" w:rsidRP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  <w:lang w:val="en-US"/>
        </w:rPr>
      </w:pPr>
      <w:r w:rsidRPr="00B1398B">
        <w:rPr>
          <w:rFonts w:ascii="PT Sans" w:hAnsi="PT Sans"/>
          <w:color w:val="000000"/>
          <w:sz w:val="21"/>
          <w:szCs w:val="21"/>
          <w:lang w:val="en-US"/>
        </w:rPr>
        <w:t>-</w:t>
      </w:r>
      <w:r>
        <w:rPr>
          <w:rFonts w:ascii="PT Sans" w:hAnsi="PT Sans"/>
          <w:color w:val="000000"/>
          <w:sz w:val="21"/>
          <w:szCs w:val="21"/>
        </w:rPr>
        <w:t>межпредметные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</w:t>
      </w:r>
      <w:r>
        <w:rPr>
          <w:rFonts w:ascii="PT Sans" w:hAnsi="PT Sans"/>
          <w:color w:val="000000"/>
          <w:sz w:val="21"/>
          <w:szCs w:val="21"/>
        </w:rPr>
        <w:t>связи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(Across the Curriculum);</w:t>
      </w:r>
    </w:p>
    <w:p w14:paraId="0B6A6B17" w14:textId="77777777" w:rsidR="00B1398B" w:rsidRP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  <w:lang w:val="en-US"/>
        </w:rPr>
      </w:pPr>
      <w:r w:rsidRPr="00B1398B">
        <w:rPr>
          <w:rFonts w:ascii="PT Sans" w:hAnsi="PT Sans"/>
          <w:color w:val="000000"/>
          <w:sz w:val="21"/>
          <w:szCs w:val="21"/>
          <w:lang w:val="en-US"/>
        </w:rPr>
        <w:t>-</w:t>
      </w:r>
      <w:r>
        <w:rPr>
          <w:rFonts w:ascii="PT Sans" w:hAnsi="PT Sans"/>
          <w:color w:val="000000"/>
          <w:sz w:val="21"/>
          <w:szCs w:val="21"/>
        </w:rPr>
        <w:t>экологическое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</w:t>
      </w:r>
      <w:r>
        <w:rPr>
          <w:rFonts w:ascii="PT Sans" w:hAnsi="PT Sans"/>
          <w:color w:val="000000"/>
          <w:sz w:val="21"/>
          <w:szCs w:val="21"/>
        </w:rPr>
        <w:t>образование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(Going Green);</w:t>
      </w:r>
    </w:p>
    <w:p w14:paraId="0C9B068F" w14:textId="77777777" w:rsidR="00B1398B" w:rsidRP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  <w:lang w:val="en-US"/>
        </w:rPr>
      </w:pPr>
      <w:r w:rsidRPr="00B1398B">
        <w:rPr>
          <w:rFonts w:ascii="PT Sans" w:hAnsi="PT Sans"/>
          <w:color w:val="000000"/>
          <w:sz w:val="21"/>
          <w:szCs w:val="21"/>
          <w:lang w:val="en-US"/>
        </w:rPr>
        <w:t>-</w:t>
      </w:r>
      <w:r>
        <w:rPr>
          <w:rFonts w:ascii="PT Sans" w:hAnsi="PT Sans"/>
          <w:color w:val="000000"/>
          <w:sz w:val="21"/>
          <w:szCs w:val="21"/>
        </w:rPr>
        <w:t>ЕГЭ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</w:t>
      </w:r>
      <w:r>
        <w:rPr>
          <w:rFonts w:ascii="PT Sans" w:hAnsi="PT Sans"/>
          <w:color w:val="000000"/>
          <w:sz w:val="21"/>
          <w:szCs w:val="21"/>
        </w:rPr>
        <w:t>в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</w:t>
      </w:r>
      <w:r>
        <w:rPr>
          <w:rFonts w:ascii="PT Sans" w:hAnsi="PT Sans"/>
          <w:color w:val="000000"/>
          <w:sz w:val="21"/>
          <w:szCs w:val="21"/>
        </w:rPr>
        <w:t>фокусе</w:t>
      </w:r>
      <w:r w:rsidRPr="00B1398B">
        <w:rPr>
          <w:rFonts w:ascii="PT Sans" w:hAnsi="PT Sans"/>
          <w:color w:val="000000"/>
          <w:sz w:val="21"/>
          <w:szCs w:val="21"/>
          <w:lang w:val="en-US"/>
        </w:rPr>
        <w:t xml:space="preserve"> (Spotlight on Exams);</w:t>
      </w:r>
    </w:p>
    <w:p w14:paraId="32574E14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-рефлексия учебной деятельности, самоконтроль (</w:t>
      </w:r>
      <w:proofErr w:type="spellStart"/>
      <w:r>
        <w:rPr>
          <w:rFonts w:ascii="PT Sans" w:hAnsi="PT Sans"/>
          <w:color w:val="000000"/>
          <w:sz w:val="21"/>
          <w:szCs w:val="21"/>
        </w:rPr>
        <w:t>Progress</w:t>
      </w:r>
      <w:proofErr w:type="spellEnd"/>
      <w:r>
        <w:rPr>
          <w:rFonts w:ascii="PT Sans" w:hAnsi="PT Sans"/>
          <w:color w:val="000000"/>
          <w:sz w:val="21"/>
          <w:szCs w:val="21"/>
        </w:rPr>
        <w:t xml:space="preserve"> Check)</w:t>
      </w:r>
    </w:p>
    <w:p w14:paraId="5A5B1C9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7464F06C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Планируемые результаты</w:t>
      </w:r>
    </w:p>
    <w:p w14:paraId="5F684D14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В результате изучения иностранного языка на </w:t>
      </w:r>
      <w:r>
        <w:rPr>
          <w:rFonts w:ascii="PT Sans" w:hAnsi="PT Sans"/>
          <w:b/>
          <w:bCs/>
          <w:color w:val="000000"/>
          <w:sz w:val="21"/>
          <w:szCs w:val="21"/>
        </w:rPr>
        <w:t>базовом уровне</w:t>
      </w:r>
      <w:r>
        <w:rPr>
          <w:rFonts w:ascii="PT Sans" w:hAnsi="PT Sans"/>
          <w:color w:val="000000"/>
          <w:sz w:val="21"/>
          <w:szCs w:val="21"/>
        </w:rPr>
        <w:t> ученик должен:</w:t>
      </w:r>
    </w:p>
    <w:p w14:paraId="3F61DD32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знать/понимать</w:t>
      </w:r>
    </w:p>
    <w:p w14:paraId="286F9458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-значения</w:t>
      </w: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 </w:t>
      </w:r>
      <w:r>
        <w:rPr>
          <w:rFonts w:ascii="PT Sans" w:hAnsi="PT Sans"/>
          <w:color w:val="000000"/>
          <w:sz w:val="21"/>
          <w:szCs w:val="21"/>
        </w:rPr>
        <w:t>новых</w:t>
      </w: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 </w:t>
      </w:r>
      <w:r>
        <w:rPr>
          <w:rFonts w:ascii="PT Sans" w:hAnsi="PT Sans"/>
          <w:color w:val="000000"/>
          <w:sz w:val="21"/>
          <w:szCs w:val="21"/>
        </w:rPr>
        <w:t>лексических</w:t>
      </w: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 </w:t>
      </w:r>
      <w:r>
        <w:rPr>
          <w:rFonts w:ascii="PT Sans" w:hAnsi="PT Sans"/>
          <w:color w:val="000000"/>
          <w:sz w:val="21"/>
          <w:szCs w:val="21"/>
        </w:rPr>
        <w:t>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14:paraId="5B9AAAE4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-значение</w:t>
      </w: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 </w:t>
      </w:r>
      <w:r>
        <w:rPr>
          <w:rFonts w:ascii="PT Sans" w:hAnsi="PT Sans"/>
          <w:color w:val="000000"/>
          <w:sz w:val="21"/>
          <w:szCs w:val="21"/>
        </w:rPr>
        <w:t>изученных</w:t>
      </w: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 </w:t>
      </w:r>
      <w:r>
        <w:rPr>
          <w:rFonts w:ascii="PT Sans" w:hAnsi="PT Sans"/>
          <w:color w:val="000000"/>
          <w:sz w:val="21"/>
          <w:szCs w:val="21"/>
        </w:rPr>
        <w:t>грамматических</w:t>
      </w: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 </w:t>
      </w:r>
      <w:r>
        <w:rPr>
          <w:rFonts w:ascii="PT Sans" w:hAnsi="PT Sans"/>
          <w:color w:val="000000"/>
          <w:sz w:val="21"/>
          <w:szCs w:val="21"/>
        </w:rPr>
        <w:t>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14:paraId="579ACC23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-страноведческую</w:t>
      </w:r>
      <w:r>
        <w:rPr>
          <w:rFonts w:ascii="PT Sans" w:hAnsi="PT Sans"/>
          <w:b/>
          <w:bCs/>
          <w:i/>
          <w:iCs/>
          <w:color w:val="000000"/>
          <w:sz w:val="21"/>
          <w:szCs w:val="21"/>
        </w:rPr>
        <w:t> </w:t>
      </w:r>
      <w:r>
        <w:rPr>
          <w:rFonts w:ascii="PT Sans" w:hAnsi="PT Sans"/>
          <w:color w:val="000000"/>
          <w:sz w:val="21"/>
          <w:szCs w:val="21"/>
        </w:rPr>
        <w:t>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</w:p>
    <w:p w14:paraId="6896365A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уметь</w:t>
      </w:r>
    </w:p>
    <w:p w14:paraId="65AFFA27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Говорение</w:t>
      </w:r>
    </w:p>
    <w:p w14:paraId="2B1C93B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14:paraId="025CB73E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-рассказывать о своём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14:paraId="39EE897C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Аудирование</w:t>
      </w:r>
    </w:p>
    <w:p w14:paraId="0F1D2A3A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14:paraId="6CE9A4D2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Чтение</w:t>
      </w:r>
    </w:p>
    <w:p w14:paraId="5A64FD81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14:paraId="6F5E2962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lastRenderedPageBreak/>
        <w:t>Письменная речь</w:t>
      </w:r>
    </w:p>
    <w:p w14:paraId="0A66878C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-писать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14:paraId="1A6AAB8D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использовать приобретенные знания и умения в практической деятельности и повседневной жизни для:</w:t>
      </w:r>
    </w:p>
    <w:p w14:paraId="094401B7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общения с представителями других стран, ориентации в современном поликультурном мире;</w:t>
      </w:r>
    </w:p>
    <w:p w14:paraId="1102738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14:paraId="261664F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расширения возможностей в выборе будущей профессиональной деятельности;</w:t>
      </w:r>
    </w:p>
    <w:p w14:paraId="442C6C03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14:paraId="77389AD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5198E539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Формы промежуточного контроля</w:t>
      </w:r>
    </w:p>
    <w:p w14:paraId="719EA1AF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Программой предусмотрены тестовые работы по окончании изучения каждого модуля по всем видам речевой деятельности: 1. Аудирование 2. Говорение (монологические или диалогическое высказывание) 3. Чтение 4. Письмо.</w:t>
      </w:r>
    </w:p>
    <w:p w14:paraId="6DAD9894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14:paraId="37C35615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>Используемые технологии:</w:t>
      </w:r>
    </w:p>
    <w:p w14:paraId="5BCA4842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В процессе изучения дисциплины используются как традиционные, так</w:t>
      </w:r>
    </w:p>
    <w:p w14:paraId="7A42E3A4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 инновационные технологии проектного, игрового, ситуативно-ролевого,</w:t>
      </w:r>
    </w:p>
    <w:p w14:paraId="7323F858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объяснительно-иллюстративного обучения, технология критического</w:t>
      </w:r>
    </w:p>
    <w:p w14:paraId="45FB4C38" w14:textId="77777777" w:rsidR="00B1398B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мышления, здоровье-сберегающие технологии и другие.</w:t>
      </w:r>
    </w:p>
    <w:p w14:paraId="13D1DF82" w14:textId="77777777" w:rsidR="0001417F" w:rsidRDefault="0001417F"/>
    <w:sectPr w:rsidR="00014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36"/>
    <w:rsid w:val="0001417F"/>
    <w:rsid w:val="00727604"/>
    <w:rsid w:val="00772036"/>
    <w:rsid w:val="00982982"/>
    <w:rsid w:val="00B1398B"/>
    <w:rsid w:val="00BA1F34"/>
    <w:rsid w:val="00E0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E030F"/>
  <w15:chartTrackingRefBased/>
  <w15:docId w15:val="{D15E727B-89CF-4466-B0DF-28E5A920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20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2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20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2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2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2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2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2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2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203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203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20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20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20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20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2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72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2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72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2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720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20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7203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2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7203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72036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B13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2004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kit225027-4@outlook.com</dc:creator>
  <cp:keywords/>
  <dc:description/>
  <cp:lastModifiedBy>kit225027-4@outlook.com</cp:lastModifiedBy>
  <cp:revision>4</cp:revision>
  <dcterms:created xsi:type="dcterms:W3CDTF">2025-06-25T04:36:00Z</dcterms:created>
  <dcterms:modified xsi:type="dcterms:W3CDTF">2025-06-25T05:28:00Z</dcterms:modified>
</cp:coreProperties>
</file>